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C9" w:rsidRPr="008A28C9" w:rsidRDefault="008A28C9" w:rsidP="008A28C9">
      <w:pPr>
        <w:spacing w:before="6" w:after="6"/>
        <w:ind w:left="4253"/>
        <w:contextualSpacing/>
        <w:rPr>
          <w:color w:val="000000" w:themeColor="text1"/>
          <w:sz w:val="28"/>
          <w:szCs w:val="28"/>
        </w:rPr>
      </w:pPr>
      <w:r w:rsidRPr="008A28C9">
        <w:rPr>
          <w:color w:val="000000" w:themeColor="text1"/>
          <w:sz w:val="28"/>
          <w:szCs w:val="28"/>
        </w:rPr>
        <w:t>Прокурору Нижегородской области</w:t>
      </w:r>
    </w:p>
    <w:p w:rsidR="008A28C9" w:rsidRPr="008A28C9" w:rsidRDefault="008A28C9" w:rsidP="008A28C9">
      <w:pPr>
        <w:spacing w:before="6" w:after="6"/>
        <w:ind w:left="4253"/>
        <w:contextualSpacing/>
        <w:rPr>
          <w:color w:val="000000" w:themeColor="text1"/>
          <w:sz w:val="28"/>
          <w:szCs w:val="28"/>
        </w:rPr>
      </w:pPr>
      <w:r w:rsidRPr="008A28C9">
        <w:rPr>
          <w:color w:val="000000" w:themeColor="text1"/>
          <w:sz w:val="28"/>
          <w:szCs w:val="28"/>
        </w:rPr>
        <w:t>государственному советнику юстиции 2</w:t>
      </w:r>
    </w:p>
    <w:p w:rsidR="008A28C9" w:rsidRPr="008A28C9" w:rsidRDefault="008A28C9" w:rsidP="008A28C9">
      <w:pPr>
        <w:spacing w:before="6" w:after="6"/>
        <w:ind w:left="4253"/>
        <w:contextualSpacing/>
        <w:rPr>
          <w:color w:val="000000" w:themeColor="text1"/>
          <w:sz w:val="28"/>
          <w:szCs w:val="28"/>
        </w:rPr>
      </w:pPr>
      <w:r w:rsidRPr="008A28C9">
        <w:rPr>
          <w:color w:val="000000" w:themeColor="text1"/>
          <w:sz w:val="28"/>
          <w:szCs w:val="28"/>
        </w:rPr>
        <w:t>класса</w:t>
      </w:r>
    </w:p>
    <w:p w:rsidR="008A28C9" w:rsidRDefault="008A28C9" w:rsidP="008A28C9">
      <w:pPr>
        <w:spacing w:before="6" w:after="6"/>
        <w:ind w:left="4253"/>
        <w:contextualSpacing/>
        <w:rPr>
          <w:color w:val="000000" w:themeColor="text1"/>
          <w:sz w:val="28"/>
          <w:szCs w:val="28"/>
        </w:rPr>
      </w:pPr>
      <w:proofErr w:type="spellStart"/>
      <w:r w:rsidRPr="008A28C9">
        <w:rPr>
          <w:color w:val="000000" w:themeColor="text1"/>
          <w:sz w:val="28"/>
          <w:szCs w:val="28"/>
        </w:rPr>
        <w:t>Понасенко</w:t>
      </w:r>
      <w:proofErr w:type="spellEnd"/>
      <w:r w:rsidRPr="008A28C9">
        <w:rPr>
          <w:color w:val="000000" w:themeColor="text1"/>
          <w:sz w:val="28"/>
          <w:szCs w:val="28"/>
        </w:rPr>
        <w:t xml:space="preserve"> Олегу Юрьевичу</w:t>
      </w:r>
    </w:p>
    <w:p w:rsidR="008A28C9" w:rsidRPr="008A28C9" w:rsidRDefault="008A28C9" w:rsidP="008A28C9">
      <w:pPr>
        <w:spacing w:before="6" w:after="6"/>
        <w:ind w:left="4253"/>
        <w:contextualSpacing/>
        <w:rPr>
          <w:color w:val="000000" w:themeColor="text1"/>
          <w:sz w:val="28"/>
          <w:szCs w:val="28"/>
        </w:rPr>
      </w:pPr>
    </w:p>
    <w:p w:rsidR="00D93EA7" w:rsidRDefault="008A28C9" w:rsidP="008A28C9">
      <w:pPr>
        <w:spacing w:before="6" w:after="6"/>
        <w:ind w:left="4253"/>
        <w:contextualSpacing/>
        <w:rPr>
          <w:color w:val="000000" w:themeColor="text1"/>
          <w:sz w:val="28"/>
          <w:szCs w:val="28"/>
        </w:rPr>
      </w:pPr>
      <w:r w:rsidRPr="008A28C9">
        <w:rPr>
          <w:color w:val="000000" w:themeColor="text1"/>
          <w:sz w:val="28"/>
          <w:szCs w:val="28"/>
        </w:rPr>
        <w:t xml:space="preserve">603105, ГСП-10, г.Н.Новгород, ул. </w:t>
      </w:r>
      <w:proofErr w:type="gramStart"/>
      <w:r w:rsidRPr="008A28C9">
        <w:rPr>
          <w:color w:val="000000" w:themeColor="text1"/>
          <w:sz w:val="28"/>
          <w:szCs w:val="28"/>
        </w:rPr>
        <w:t>Ижорская</w:t>
      </w:r>
      <w:proofErr w:type="gramEnd"/>
      <w:r w:rsidRPr="008A28C9">
        <w:rPr>
          <w:color w:val="000000" w:themeColor="text1"/>
          <w:sz w:val="28"/>
          <w:szCs w:val="28"/>
        </w:rPr>
        <w:t xml:space="preserve"> д. 25</w:t>
      </w:r>
    </w:p>
    <w:p w:rsidR="008A28C9" w:rsidRPr="00D93EA7" w:rsidRDefault="008A28C9" w:rsidP="008A28C9">
      <w:pPr>
        <w:spacing w:before="6" w:after="6"/>
        <w:ind w:left="4253"/>
        <w:contextualSpacing/>
        <w:rPr>
          <w:color w:val="000000" w:themeColor="text1"/>
          <w:sz w:val="28"/>
          <w:szCs w:val="28"/>
        </w:rPr>
      </w:pPr>
    </w:p>
    <w:p w:rsidR="00D93EA7" w:rsidRPr="00D93EA7" w:rsidRDefault="00D93EA7" w:rsidP="00D93EA7">
      <w:pPr>
        <w:spacing w:before="6" w:after="6"/>
        <w:ind w:left="4253"/>
        <w:contextualSpacing/>
        <w:rPr>
          <w:color w:val="000000" w:themeColor="text1"/>
          <w:sz w:val="28"/>
          <w:szCs w:val="28"/>
        </w:rPr>
      </w:pPr>
      <w:r w:rsidRPr="00D93EA7">
        <w:rPr>
          <w:color w:val="000000" w:themeColor="text1"/>
          <w:sz w:val="28"/>
          <w:szCs w:val="28"/>
        </w:rPr>
        <w:t>Матасова А</w:t>
      </w:r>
      <w:r>
        <w:rPr>
          <w:color w:val="000000" w:themeColor="text1"/>
          <w:sz w:val="28"/>
          <w:szCs w:val="28"/>
        </w:rPr>
        <w:t>лексея Александровича</w:t>
      </w:r>
    </w:p>
    <w:p w:rsidR="00D93EA7" w:rsidRPr="00D93EA7" w:rsidRDefault="00D93EA7" w:rsidP="00D93EA7">
      <w:pPr>
        <w:spacing w:before="6" w:after="6"/>
        <w:ind w:left="4253"/>
        <w:contextualSpacing/>
        <w:rPr>
          <w:color w:val="000000" w:themeColor="text1"/>
          <w:sz w:val="28"/>
          <w:szCs w:val="28"/>
        </w:rPr>
      </w:pPr>
      <w:r w:rsidRPr="00D93EA7">
        <w:rPr>
          <w:color w:val="000000" w:themeColor="text1"/>
          <w:sz w:val="28"/>
          <w:szCs w:val="28"/>
        </w:rPr>
        <w:t xml:space="preserve">г. Н. Новгород, ул. </w:t>
      </w:r>
      <w:proofErr w:type="gramStart"/>
      <w:r w:rsidRPr="00D93EA7">
        <w:rPr>
          <w:color w:val="000000" w:themeColor="text1"/>
          <w:sz w:val="28"/>
          <w:szCs w:val="28"/>
        </w:rPr>
        <w:t>Грузинская</w:t>
      </w:r>
      <w:proofErr w:type="gramEnd"/>
      <w:r w:rsidRPr="00D93EA7">
        <w:rPr>
          <w:color w:val="000000" w:themeColor="text1"/>
          <w:sz w:val="28"/>
          <w:szCs w:val="28"/>
        </w:rPr>
        <w:t xml:space="preserve">, д. 7б  </w:t>
      </w:r>
    </w:p>
    <w:p w:rsidR="00D93EA7" w:rsidRPr="00D93EA7" w:rsidRDefault="00D93EA7" w:rsidP="00D93EA7">
      <w:pPr>
        <w:spacing w:before="6" w:after="6"/>
        <w:ind w:left="4253"/>
        <w:contextualSpacing/>
        <w:rPr>
          <w:color w:val="000000" w:themeColor="text1"/>
          <w:sz w:val="28"/>
          <w:szCs w:val="28"/>
        </w:rPr>
      </w:pPr>
      <w:r>
        <w:rPr>
          <w:color w:val="000000" w:themeColor="text1"/>
          <w:sz w:val="28"/>
          <w:szCs w:val="28"/>
        </w:rPr>
        <w:t>(831) 433-14-04</w:t>
      </w:r>
    </w:p>
    <w:p w:rsidR="00D93EA7" w:rsidRDefault="00D93EA7" w:rsidP="005C7716">
      <w:pPr>
        <w:spacing w:before="6" w:after="6"/>
        <w:ind w:left="4253"/>
        <w:contextualSpacing/>
        <w:rPr>
          <w:color w:val="000000" w:themeColor="text1"/>
          <w:sz w:val="28"/>
          <w:szCs w:val="28"/>
        </w:rPr>
      </w:pPr>
    </w:p>
    <w:p w:rsidR="00F3141A" w:rsidRPr="00D93EA7" w:rsidRDefault="005C7716" w:rsidP="005C7716">
      <w:pPr>
        <w:spacing w:before="6" w:after="6"/>
        <w:ind w:left="4253"/>
        <w:contextualSpacing/>
        <w:rPr>
          <w:color w:val="000000" w:themeColor="text1"/>
          <w:sz w:val="28"/>
          <w:szCs w:val="28"/>
        </w:rPr>
      </w:pPr>
      <w:r w:rsidRPr="00D93EA7">
        <w:rPr>
          <w:color w:val="000000" w:themeColor="text1"/>
          <w:sz w:val="28"/>
          <w:szCs w:val="28"/>
        </w:rPr>
        <w:t xml:space="preserve"> представителя интересов Новоселова А</w:t>
      </w:r>
      <w:r w:rsidR="00D93EA7">
        <w:rPr>
          <w:color w:val="000000" w:themeColor="text1"/>
          <w:sz w:val="28"/>
          <w:szCs w:val="28"/>
        </w:rPr>
        <w:t>лександра Валерьевича</w:t>
      </w:r>
    </w:p>
    <w:p w:rsidR="005C7716" w:rsidRDefault="005C7716" w:rsidP="005C7716">
      <w:pPr>
        <w:ind w:left="4253"/>
        <w:rPr>
          <w:b/>
          <w:color w:val="000000" w:themeColor="text1"/>
          <w:sz w:val="28"/>
          <w:szCs w:val="28"/>
        </w:rPr>
      </w:pPr>
    </w:p>
    <w:p w:rsidR="008A28C9" w:rsidRDefault="008A28C9" w:rsidP="005C7716">
      <w:pPr>
        <w:contextualSpacing/>
        <w:jc w:val="center"/>
        <w:rPr>
          <w:b/>
          <w:color w:val="000000" w:themeColor="text1"/>
          <w:sz w:val="28"/>
          <w:szCs w:val="28"/>
        </w:rPr>
      </w:pPr>
      <w:r w:rsidRPr="008A28C9">
        <w:rPr>
          <w:b/>
          <w:color w:val="000000" w:themeColor="text1"/>
          <w:sz w:val="28"/>
          <w:szCs w:val="28"/>
        </w:rPr>
        <w:t>Уважаемый Олег Юрьевич!</w:t>
      </w:r>
    </w:p>
    <w:p w:rsidR="008A28C9" w:rsidRPr="00D546A4" w:rsidRDefault="008A28C9" w:rsidP="005C7716">
      <w:pPr>
        <w:contextualSpacing/>
        <w:jc w:val="center"/>
        <w:rPr>
          <w:b/>
          <w:color w:val="000000" w:themeColor="text1"/>
          <w:sz w:val="28"/>
          <w:szCs w:val="28"/>
        </w:rPr>
      </w:pPr>
    </w:p>
    <w:p w:rsidR="005D6722" w:rsidRPr="005D6722" w:rsidRDefault="005D6722" w:rsidP="005D6722">
      <w:pPr>
        <w:spacing w:after="120"/>
        <w:ind w:firstLine="540"/>
        <w:jc w:val="both"/>
        <w:rPr>
          <w:color w:val="000000" w:themeColor="text1"/>
          <w:sz w:val="28"/>
          <w:szCs w:val="28"/>
        </w:rPr>
      </w:pPr>
      <w:proofErr w:type="gramStart"/>
      <w:r w:rsidRPr="005D6722">
        <w:rPr>
          <w:color w:val="000000" w:themeColor="text1"/>
          <w:sz w:val="28"/>
          <w:szCs w:val="28"/>
        </w:rPr>
        <w:t>27 апреля 2004 года Новоселов А.В. обратился в прокуратуру Нижегородского района г. Н.Новгорода с заявлением о привлечении к уголовной ответственности Сорокина О.В. и сотрудников его охраны, которые 27 апреля 2004 года похитили его, увезли в лесной массив пос. Дубравный, где в течение 2-3 часов избивали его и угрожали убийством.</w:t>
      </w:r>
      <w:proofErr w:type="gramEnd"/>
    </w:p>
    <w:p w:rsidR="005D6722" w:rsidRPr="005D6722" w:rsidRDefault="005D6722" w:rsidP="005D6722">
      <w:pPr>
        <w:spacing w:after="120"/>
        <w:ind w:firstLine="540"/>
        <w:jc w:val="both"/>
        <w:rPr>
          <w:color w:val="000000" w:themeColor="text1"/>
          <w:sz w:val="28"/>
          <w:szCs w:val="28"/>
        </w:rPr>
      </w:pPr>
      <w:r w:rsidRPr="005D6722">
        <w:rPr>
          <w:color w:val="000000" w:themeColor="text1"/>
          <w:sz w:val="28"/>
          <w:szCs w:val="28"/>
        </w:rPr>
        <w:t xml:space="preserve">18 марта 2005 года следователь по ОВД прокуратуры Нижегородской области Клочков И.В. в рамках уголовного дела № 69727 вынес постановление </w:t>
      </w:r>
      <w:proofErr w:type="gramStart"/>
      <w:r w:rsidRPr="005D6722">
        <w:rPr>
          <w:color w:val="000000" w:themeColor="text1"/>
          <w:sz w:val="28"/>
          <w:szCs w:val="28"/>
        </w:rPr>
        <w:t>об отказе в возбуждении уголовного дела по заявлению Новоселова Александра Валерьевича о совершении в отношении</w:t>
      </w:r>
      <w:proofErr w:type="gramEnd"/>
      <w:r w:rsidRPr="005D6722">
        <w:rPr>
          <w:color w:val="000000" w:themeColor="text1"/>
          <w:sz w:val="28"/>
          <w:szCs w:val="28"/>
        </w:rPr>
        <w:t xml:space="preserve"> него противоправных действий сотрудниками ГУВД МВД РФ по Нижегородской области.</w:t>
      </w:r>
    </w:p>
    <w:p w:rsidR="005D6722" w:rsidRPr="005D6722" w:rsidRDefault="005D6722" w:rsidP="005D6722">
      <w:pPr>
        <w:spacing w:after="120"/>
        <w:ind w:firstLine="540"/>
        <w:jc w:val="both"/>
        <w:rPr>
          <w:color w:val="000000" w:themeColor="text1"/>
          <w:sz w:val="28"/>
          <w:szCs w:val="28"/>
        </w:rPr>
      </w:pPr>
      <w:proofErr w:type="gramStart"/>
      <w:r w:rsidRPr="005D6722">
        <w:rPr>
          <w:color w:val="000000" w:themeColor="text1"/>
          <w:sz w:val="28"/>
          <w:szCs w:val="28"/>
        </w:rPr>
        <w:t>21 ноября 2013 года в ответ на запрос руководитель  первого отдела по расследованию особо важных дел следственного управления Следственного комитета России по Нижегородской области Кириллов А.А. сообщил, что «анализ содержания постановления об отказе в возбуждении уголовного дела от 18.03.2005 года позволяет сделать вывод о том, что сообщение о преступлении в КУСП прокуратуры Нижегородской области не регистрировалось, а процессуальная проверка</w:t>
      </w:r>
      <w:proofErr w:type="gramEnd"/>
      <w:r w:rsidRPr="005D6722">
        <w:rPr>
          <w:color w:val="000000" w:themeColor="text1"/>
          <w:sz w:val="28"/>
          <w:szCs w:val="28"/>
        </w:rPr>
        <w:t xml:space="preserve"> проводилась в рамках расследуемого уголовного дела № 69727».</w:t>
      </w:r>
    </w:p>
    <w:p w:rsidR="00FF1EFD" w:rsidRDefault="007F4CAB" w:rsidP="005D6722">
      <w:pPr>
        <w:spacing w:after="120"/>
        <w:ind w:firstLine="540"/>
        <w:jc w:val="both"/>
        <w:rPr>
          <w:color w:val="000000" w:themeColor="text1"/>
          <w:sz w:val="28"/>
          <w:szCs w:val="28"/>
        </w:rPr>
      </w:pPr>
      <w:r>
        <w:rPr>
          <w:color w:val="000000" w:themeColor="text1"/>
          <w:sz w:val="28"/>
          <w:szCs w:val="28"/>
        </w:rPr>
        <w:t xml:space="preserve">2 апреля 2014 года в адрес прокурора Нижегородской области направлено обращение о нарушении прав Новоселова А.В. с жалобой на </w:t>
      </w:r>
      <w:proofErr w:type="spellStart"/>
      <w:r>
        <w:rPr>
          <w:color w:val="000000" w:themeColor="text1"/>
          <w:sz w:val="28"/>
          <w:szCs w:val="28"/>
        </w:rPr>
        <w:t>невыделение</w:t>
      </w:r>
      <w:proofErr w:type="spellEnd"/>
      <w:r>
        <w:rPr>
          <w:color w:val="000000" w:themeColor="text1"/>
          <w:sz w:val="28"/>
          <w:szCs w:val="28"/>
        </w:rPr>
        <w:t xml:space="preserve"> материала проверки по избиению Новоселова А.В. из материалов уголовного дела </w:t>
      </w:r>
      <w:r w:rsidRPr="001D42A8">
        <w:rPr>
          <w:color w:val="000000" w:themeColor="text1"/>
          <w:sz w:val="28"/>
          <w:szCs w:val="28"/>
        </w:rPr>
        <w:t>№ 69727</w:t>
      </w:r>
      <w:r>
        <w:rPr>
          <w:color w:val="000000" w:themeColor="text1"/>
          <w:sz w:val="28"/>
          <w:szCs w:val="28"/>
        </w:rPr>
        <w:t xml:space="preserve">. Также в обращении содержалась просьба о направлении представления в адрес СУ СК </w:t>
      </w:r>
      <w:r w:rsidRPr="007F4CAB">
        <w:rPr>
          <w:color w:val="000000" w:themeColor="text1"/>
          <w:sz w:val="28"/>
          <w:szCs w:val="28"/>
        </w:rPr>
        <w:t>России по Нижегородской области</w:t>
      </w:r>
      <w:r w:rsidR="00FC65F2">
        <w:rPr>
          <w:color w:val="000000" w:themeColor="text1"/>
          <w:sz w:val="28"/>
          <w:szCs w:val="28"/>
        </w:rPr>
        <w:t xml:space="preserve"> об устранении указанного нарушения.</w:t>
      </w:r>
    </w:p>
    <w:p w:rsidR="0062032D" w:rsidRDefault="00FC65F2" w:rsidP="00FF1EFD">
      <w:pPr>
        <w:spacing w:after="120"/>
        <w:ind w:firstLine="540"/>
        <w:jc w:val="both"/>
        <w:rPr>
          <w:color w:val="000000" w:themeColor="text1"/>
          <w:sz w:val="28"/>
          <w:szCs w:val="28"/>
        </w:rPr>
      </w:pPr>
      <w:r>
        <w:rPr>
          <w:color w:val="000000" w:themeColor="text1"/>
          <w:sz w:val="28"/>
          <w:szCs w:val="28"/>
        </w:rPr>
        <w:lastRenderedPageBreak/>
        <w:t xml:space="preserve">12 мая 2014 года на обращение ответил начальник управления по надзору за следствием, дознанием и ОРД прокуратуры Нижегородской области Кожемякин Ю.Н. В письме Кожемякин Ю.Н. подробно описал процессуальную историю </w:t>
      </w:r>
      <w:proofErr w:type="gramStart"/>
      <w:r>
        <w:rPr>
          <w:color w:val="000000" w:themeColor="text1"/>
          <w:sz w:val="28"/>
          <w:szCs w:val="28"/>
        </w:rPr>
        <w:t>проведения проверки факта избиения</w:t>
      </w:r>
      <w:r w:rsidR="0098651A">
        <w:rPr>
          <w:color w:val="000000" w:themeColor="text1"/>
          <w:sz w:val="28"/>
          <w:szCs w:val="28"/>
        </w:rPr>
        <w:t xml:space="preserve"> Новоселова</w:t>
      </w:r>
      <w:proofErr w:type="gramEnd"/>
      <w:r w:rsidR="0098651A">
        <w:rPr>
          <w:color w:val="000000" w:themeColor="text1"/>
          <w:sz w:val="28"/>
          <w:szCs w:val="28"/>
        </w:rPr>
        <w:t xml:space="preserve"> А.В., по существу жалобы отметив лишь, что она рассмотрена. О решении по существу жалобы Кожемякин Ю.Н. предоставил догадаться своему адресату. Судя по отсутствию каких-либо принятых мер для устранения нарушения прав Новоселова А.В., можно утверждать, что ответ был отрицательным.</w:t>
      </w:r>
    </w:p>
    <w:p w:rsidR="00F47654" w:rsidRPr="00F47654" w:rsidRDefault="00F47654" w:rsidP="00F47654">
      <w:pPr>
        <w:spacing w:after="120"/>
        <w:ind w:firstLine="540"/>
        <w:jc w:val="both"/>
        <w:rPr>
          <w:color w:val="000000" w:themeColor="text1"/>
          <w:sz w:val="28"/>
          <w:szCs w:val="28"/>
        </w:rPr>
      </w:pPr>
      <w:r>
        <w:rPr>
          <w:color w:val="000000" w:themeColor="text1"/>
          <w:sz w:val="28"/>
          <w:szCs w:val="28"/>
        </w:rPr>
        <w:t xml:space="preserve">Вместе с тем, </w:t>
      </w:r>
      <w:r w:rsidR="0037180F">
        <w:rPr>
          <w:color w:val="000000" w:themeColor="text1"/>
          <w:sz w:val="28"/>
          <w:szCs w:val="28"/>
        </w:rPr>
        <w:t xml:space="preserve">данный ответ является незаконным и необоснованным. </w:t>
      </w:r>
      <w:r>
        <w:rPr>
          <w:color w:val="000000" w:themeColor="text1"/>
          <w:sz w:val="28"/>
          <w:szCs w:val="28"/>
        </w:rPr>
        <w:t xml:space="preserve">Кожемякин Ю.Н. не рассмотрел доводы жалобы. </w:t>
      </w:r>
      <w:proofErr w:type="gramStart"/>
      <w:r>
        <w:rPr>
          <w:color w:val="000000" w:themeColor="text1"/>
          <w:sz w:val="28"/>
          <w:szCs w:val="28"/>
        </w:rPr>
        <w:t xml:space="preserve">Из его ответа неясно, почему нарушение </w:t>
      </w:r>
      <w:proofErr w:type="spellStart"/>
      <w:r>
        <w:rPr>
          <w:color w:val="000000" w:themeColor="text1"/>
          <w:sz w:val="28"/>
          <w:szCs w:val="28"/>
        </w:rPr>
        <w:t>пп</w:t>
      </w:r>
      <w:proofErr w:type="spellEnd"/>
      <w:r>
        <w:rPr>
          <w:color w:val="000000" w:themeColor="text1"/>
          <w:sz w:val="28"/>
          <w:szCs w:val="28"/>
        </w:rPr>
        <w:t>. 2.2,</w:t>
      </w:r>
      <w:r w:rsidRPr="00F47654">
        <w:rPr>
          <w:color w:val="000000" w:themeColor="text1"/>
          <w:sz w:val="28"/>
          <w:szCs w:val="28"/>
        </w:rPr>
        <w:t xml:space="preserve"> 3.1</w:t>
      </w:r>
      <w:r>
        <w:rPr>
          <w:color w:val="000000" w:themeColor="text1"/>
          <w:sz w:val="28"/>
          <w:szCs w:val="28"/>
        </w:rPr>
        <w:t>,</w:t>
      </w:r>
      <w:r w:rsidRPr="00F47654">
        <w:rPr>
          <w:color w:val="000000" w:themeColor="text1"/>
          <w:sz w:val="28"/>
          <w:szCs w:val="28"/>
        </w:rPr>
        <w:t xml:space="preserve"> 3.2 действовавшей в тот период Инструкции </w:t>
      </w:r>
      <w:r w:rsidRPr="00F47654">
        <w:rPr>
          <w:bCs/>
          <w:color w:val="000000" w:themeColor="text1"/>
          <w:sz w:val="28"/>
          <w:szCs w:val="28"/>
        </w:rPr>
        <w:t xml:space="preserve">о порядке приема, регистрации и рассмотрения в органах прокуратуры Российской Федерации сообщений о преступлениях (введенной в действие Приказом </w:t>
      </w:r>
      <w:r w:rsidRPr="00F47654">
        <w:rPr>
          <w:color w:val="000000" w:themeColor="text1"/>
          <w:sz w:val="28"/>
          <w:szCs w:val="28"/>
        </w:rPr>
        <w:t xml:space="preserve">Генерального прокурора Российской Федерации от 21.10.2003 N 45), </w:t>
      </w:r>
      <w:bookmarkStart w:id="0" w:name="Par39"/>
      <w:bookmarkEnd w:id="0"/>
      <w:r>
        <w:rPr>
          <w:color w:val="000000" w:themeColor="text1"/>
          <w:sz w:val="28"/>
          <w:szCs w:val="28"/>
        </w:rPr>
        <w:t>при приобщении заявления о преступлении, совершенном в отношении Новоселова А.В., к уголовному делу № 69727, не нарушает его права.</w:t>
      </w:r>
      <w:proofErr w:type="gramEnd"/>
    </w:p>
    <w:p w:rsidR="00F47654" w:rsidRPr="00F47654" w:rsidRDefault="00F47654" w:rsidP="00F47654">
      <w:pPr>
        <w:spacing w:after="120"/>
        <w:ind w:firstLine="540"/>
        <w:jc w:val="both"/>
        <w:rPr>
          <w:color w:val="000000" w:themeColor="text1"/>
          <w:sz w:val="28"/>
          <w:szCs w:val="28"/>
        </w:rPr>
      </w:pPr>
      <w:r>
        <w:rPr>
          <w:color w:val="000000" w:themeColor="text1"/>
          <w:sz w:val="28"/>
          <w:szCs w:val="28"/>
        </w:rPr>
        <w:t xml:space="preserve">Как указывалось мною в первичном обращении, </w:t>
      </w:r>
      <w:r w:rsidRPr="00F47654">
        <w:rPr>
          <w:color w:val="000000" w:themeColor="text1"/>
          <w:sz w:val="28"/>
          <w:szCs w:val="28"/>
        </w:rPr>
        <w:t xml:space="preserve">грубое пренебрежение положениями указанной инструкции повлекло сокрытие сообщения о преступлении от регистрации в следственных органах. </w:t>
      </w:r>
      <w:proofErr w:type="gramStart"/>
      <w:r w:rsidRPr="00F47654">
        <w:rPr>
          <w:color w:val="000000" w:themeColor="text1"/>
          <w:sz w:val="28"/>
          <w:szCs w:val="28"/>
        </w:rPr>
        <w:t>Также следствием данного нарушения стало длительное попрание прав потерпевшего от преступных действий Новоселова А.В. на его гарантирование РФ непосредственное действие и обеспечение правосудием, на равенство перед законом и судом, охрану государством достоинства личности, защиту его чести и доброго имени,  возможность ознакомления с документами и материалами, непосредственно затрагивающими его права и свободы, обращение в государственные органы, государственную защиту прав и</w:t>
      </w:r>
      <w:proofErr w:type="gramEnd"/>
      <w:r w:rsidRPr="00F47654">
        <w:rPr>
          <w:color w:val="000000" w:themeColor="text1"/>
          <w:sz w:val="28"/>
          <w:szCs w:val="28"/>
        </w:rPr>
        <w:t xml:space="preserve"> </w:t>
      </w:r>
      <w:proofErr w:type="gramStart"/>
      <w:r w:rsidRPr="00F47654">
        <w:rPr>
          <w:color w:val="000000" w:themeColor="text1"/>
          <w:sz w:val="28"/>
          <w:szCs w:val="28"/>
        </w:rPr>
        <w:t>свобод человека и гражданина, обжалование решений, действий (или бездействие) органов государственной власти, защиту и охрану законом, как потерпевшего от преступления и злоупотреблений властью, государственное обеспечение доступа к правосудию, возмещение государством вреда, причиненного незаконными действиями (или бездействием) органов государственной власти или их должностных лиц, разумный срок уголовного судопроизводства, предусмотренных  ст. ст. 17,  18, 19, 21, 23, 24, 33, 45, 46, 52</w:t>
      </w:r>
      <w:proofErr w:type="gramEnd"/>
      <w:r w:rsidRPr="00F47654">
        <w:rPr>
          <w:color w:val="000000" w:themeColor="text1"/>
          <w:sz w:val="28"/>
          <w:szCs w:val="28"/>
        </w:rPr>
        <w:t>, 53 Конституции, ст. ст. 6, 6.1. Уголовно-процессуального кодекса РФ</w:t>
      </w:r>
      <w:proofErr w:type="gramStart"/>
      <w:r w:rsidRPr="00F47654">
        <w:rPr>
          <w:color w:val="000000" w:themeColor="text1"/>
          <w:sz w:val="28"/>
          <w:szCs w:val="28"/>
        </w:rPr>
        <w:t xml:space="preserve"> ,</w:t>
      </w:r>
      <w:proofErr w:type="gramEnd"/>
      <w:r w:rsidRPr="00F47654">
        <w:rPr>
          <w:color w:val="000000" w:themeColor="text1"/>
          <w:sz w:val="28"/>
          <w:szCs w:val="28"/>
        </w:rPr>
        <w:t xml:space="preserve"> а также  ст. 6  Конвенции о защите прав человека и основных свобод ETS N 005 (Рим, 4 ноября 1950 г.).</w:t>
      </w:r>
    </w:p>
    <w:p w:rsidR="00F47654" w:rsidRPr="00F47654" w:rsidRDefault="00F47654" w:rsidP="00F47654">
      <w:pPr>
        <w:spacing w:after="120"/>
        <w:ind w:firstLine="540"/>
        <w:jc w:val="both"/>
        <w:rPr>
          <w:color w:val="000000" w:themeColor="text1"/>
          <w:sz w:val="28"/>
          <w:szCs w:val="28"/>
        </w:rPr>
      </w:pPr>
      <w:r w:rsidRPr="00F47654">
        <w:rPr>
          <w:color w:val="000000" w:themeColor="text1"/>
          <w:sz w:val="28"/>
          <w:szCs w:val="28"/>
        </w:rPr>
        <w:t>Заявление Новоселова А.В. проверялось следователями прокуратуры Нижегородской области в рамках уголовного дела № 69727. Следовательно, нарушение его прав может быть устранено только путем выделения материала проверки из материалов уголовного дела № 69727 и направления на проверку в СУ СК РФ по Нижегородской области, которое является правопреемником прокуратуры Нижегородской области в части проведения проверки сообщений о преступлении.</w:t>
      </w:r>
    </w:p>
    <w:p w:rsidR="00C22F0E" w:rsidRPr="00D546A4" w:rsidRDefault="00C22F0E" w:rsidP="00FF1EFD">
      <w:pPr>
        <w:spacing w:after="120"/>
        <w:ind w:firstLine="540"/>
        <w:jc w:val="both"/>
        <w:rPr>
          <w:color w:val="000000" w:themeColor="text1"/>
          <w:sz w:val="28"/>
          <w:szCs w:val="28"/>
        </w:rPr>
      </w:pPr>
      <w:r w:rsidRPr="00D546A4">
        <w:rPr>
          <w:color w:val="000000" w:themeColor="text1"/>
          <w:sz w:val="28"/>
          <w:szCs w:val="28"/>
        </w:rPr>
        <w:lastRenderedPageBreak/>
        <w:t xml:space="preserve">В связи с </w:t>
      </w:r>
      <w:proofErr w:type="gramStart"/>
      <w:r w:rsidRPr="00D546A4">
        <w:rPr>
          <w:color w:val="000000" w:themeColor="text1"/>
          <w:sz w:val="28"/>
          <w:szCs w:val="28"/>
        </w:rPr>
        <w:t>вышеуказанным</w:t>
      </w:r>
      <w:proofErr w:type="gramEnd"/>
      <w:r w:rsidRPr="00D546A4">
        <w:rPr>
          <w:color w:val="000000" w:themeColor="text1"/>
          <w:sz w:val="28"/>
          <w:szCs w:val="28"/>
        </w:rPr>
        <w:t>, прошу:</w:t>
      </w:r>
    </w:p>
    <w:p w:rsidR="00C22F0E" w:rsidRPr="00D546A4" w:rsidRDefault="00C22F0E" w:rsidP="00C22F0E">
      <w:pPr>
        <w:ind w:firstLine="540"/>
        <w:jc w:val="both"/>
        <w:rPr>
          <w:color w:val="000000" w:themeColor="text1"/>
          <w:sz w:val="28"/>
          <w:szCs w:val="28"/>
        </w:rPr>
      </w:pPr>
    </w:p>
    <w:p w:rsidR="008A28C9" w:rsidRDefault="008A28C9" w:rsidP="008A28C9">
      <w:pPr>
        <w:ind w:firstLine="540"/>
        <w:jc w:val="both"/>
        <w:rPr>
          <w:color w:val="000000" w:themeColor="text1"/>
          <w:sz w:val="28"/>
          <w:szCs w:val="28"/>
        </w:rPr>
      </w:pPr>
      <w:r w:rsidRPr="008A28C9">
        <w:rPr>
          <w:color w:val="000000" w:themeColor="text1"/>
          <w:sz w:val="28"/>
          <w:szCs w:val="28"/>
        </w:rPr>
        <w:t>Провести прокурорскую проверку на основании содержащихся в жалобе сведений о нарушениях закона, а также прав потерпевшего от преступных действий представителей государственного органа Новоселова А.В.</w:t>
      </w:r>
    </w:p>
    <w:p w:rsidR="008A28C9" w:rsidRPr="008A28C9" w:rsidRDefault="008A28C9" w:rsidP="008A28C9">
      <w:pPr>
        <w:ind w:firstLine="540"/>
        <w:jc w:val="both"/>
        <w:rPr>
          <w:color w:val="000000" w:themeColor="text1"/>
          <w:sz w:val="28"/>
          <w:szCs w:val="28"/>
        </w:rPr>
      </w:pPr>
      <w:r w:rsidRPr="008A28C9">
        <w:rPr>
          <w:color w:val="000000" w:themeColor="text1"/>
          <w:sz w:val="28"/>
          <w:szCs w:val="28"/>
        </w:rPr>
        <w:t xml:space="preserve">Внести представление в адрес СУ СК РФ </w:t>
      </w:r>
      <w:proofErr w:type="gramStart"/>
      <w:r w:rsidRPr="008A28C9">
        <w:rPr>
          <w:color w:val="000000" w:themeColor="text1"/>
          <w:sz w:val="28"/>
          <w:szCs w:val="28"/>
        </w:rPr>
        <w:t>по</w:t>
      </w:r>
      <w:proofErr w:type="gramEnd"/>
      <w:r w:rsidRPr="008A28C9">
        <w:rPr>
          <w:color w:val="000000" w:themeColor="text1"/>
          <w:sz w:val="28"/>
          <w:szCs w:val="28"/>
        </w:rPr>
        <w:t xml:space="preserve"> НО об устранении нарушений.</w:t>
      </w:r>
    </w:p>
    <w:p w:rsidR="0037180F" w:rsidRPr="008A28C9" w:rsidRDefault="0037180F" w:rsidP="0037180F">
      <w:pPr>
        <w:ind w:firstLine="540"/>
        <w:jc w:val="both"/>
        <w:rPr>
          <w:color w:val="000000" w:themeColor="text1"/>
          <w:sz w:val="28"/>
          <w:szCs w:val="28"/>
        </w:rPr>
      </w:pPr>
      <w:r>
        <w:rPr>
          <w:color w:val="000000" w:themeColor="text1"/>
          <w:sz w:val="28"/>
          <w:szCs w:val="28"/>
        </w:rPr>
        <w:t xml:space="preserve">Признать незаконным и немотивированным ответ </w:t>
      </w:r>
      <w:r w:rsidRPr="008A28C9">
        <w:rPr>
          <w:color w:val="000000" w:themeColor="text1"/>
          <w:sz w:val="28"/>
          <w:szCs w:val="28"/>
        </w:rPr>
        <w:t>начальника управления по надзору за следствием, дознанием и ОРД прокуратуры Нижегородской области Кожемякина Ю.Н. от 12 мая 2014 года</w:t>
      </w:r>
      <w:r>
        <w:rPr>
          <w:color w:val="000000" w:themeColor="text1"/>
          <w:sz w:val="28"/>
          <w:szCs w:val="28"/>
        </w:rPr>
        <w:t>.</w:t>
      </w:r>
    </w:p>
    <w:p w:rsidR="00C22F0E" w:rsidRPr="00D546A4" w:rsidRDefault="008A28C9" w:rsidP="008A28C9">
      <w:pPr>
        <w:ind w:firstLine="540"/>
        <w:jc w:val="both"/>
        <w:rPr>
          <w:color w:val="000000" w:themeColor="text1"/>
          <w:sz w:val="28"/>
          <w:szCs w:val="28"/>
        </w:rPr>
      </w:pPr>
      <w:r w:rsidRPr="008A28C9">
        <w:rPr>
          <w:color w:val="000000" w:themeColor="text1"/>
          <w:sz w:val="28"/>
          <w:szCs w:val="28"/>
        </w:rPr>
        <w:t>В соответствии с п. 4.14. Инструкции о порядке рассмотрения обращений и приема граждан в системе прокуратуры РФ (утв. приказом Генерального прокурора РФ от 17 декабря 2007 г. N 200) по окончании проверки прошу предоставить возможность ознакомиться с документами и материалами, касающимися рассмотрения обращения.</w:t>
      </w:r>
    </w:p>
    <w:p w:rsidR="00C22F0E" w:rsidRPr="00D546A4" w:rsidRDefault="00C22F0E" w:rsidP="00C22F0E">
      <w:pPr>
        <w:ind w:firstLine="540"/>
        <w:jc w:val="both"/>
        <w:rPr>
          <w:color w:val="000000" w:themeColor="text1"/>
          <w:sz w:val="28"/>
          <w:szCs w:val="28"/>
        </w:rPr>
      </w:pPr>
    </w:p>
    <w:p w:rsidR="00C22F0E" w:rsidRPr="00D546A4" w:rsidRDefault="00C22F0E" w:rsidP="00C22F0E">
      <w:pPr>
        <w:ind w:firstLine="540"/>
        <w:jc w:val="both"/>
        <w:rPr>
          <w:color w:val="000000" w:themeColor="text1"/>
          <w:sz w:val="28"/>
          <w:szCs w:val="28"/>
        </w:rPr>
      </w:pPr>
    </w:p>
    <w:p w:rsidR="00C22F0E" w:rsidRPr="00D546A4" w:rsidRDefault="00C22F0E" w:rsidP="00C22F0E">
      <w:pPr>
        <w:ind w:firstLine="540"/>
        <w:jc w:val="both"/>
        <w:rPr>
          <w:color w:val="000000" w:themeColor="text1"/>
          <w:sz w:val="28"/>
          <w:szCs w:val="28"/>
        </w:rPr>
      </w:pPr>
      <w:r w:rsidRPr="00D546A4">
        <w:rPr>
          <w:color w:val="000000" w:themeColor="text1"/>
          <w:sz w:val="28"/>
          <w:szCs w:val="28"/>
        </w:rPr>
        <w:t>Приложение:</w:t>
      </w:r>
    </w:p>
    <w:p w:rsidR="00C22F0E" w:rsidRPr="00D546A4" w:rsidRDefault="00C22F0E" w:rsidP="00C22F0E">
      <w:pPr>
        <w:numPr>
          <w:ilvl w:val="0"/>
          <w:numId w:val="1"/>
        </w:numPr>
        <w:jc w:val="both"/>
        <w:rPr>
          <w:color w:val="000000" w:themeColor="text1"/>
          <w:sz w:val="28"/>
          <w:szCs w:val="28"/>
        </w:rPr>
      </w:pPr>
      <w:r w:rsidRPr="00D546A4">
        <w:rPr>
          <w:color w:val="000000" w:themeColor="text1"/>
          <w:sz w:val="28"/>
          <w:szCs w:val="28"/>
        </w:rPr>
        <w:t xml:space="preserve">Копия доверенности на </w:t>
      </w:r>
      <w:r w:rsidR="00F3141A" w:rsidRPr="00D546A4">
        <w:rPr>
          <w:color w:val="000000" w:themeColor="text1"/>
          <w:sz w:val="28"/>
          <w:szCs w:val="28"/>
        </w:rPr>
        <w:t>1</w:t>
      </w:r>
      <w:r w:rsidRPr="00D546A4">
        <w:rPr>
          <w:color w:val="000000" w:themeColor="text1"/>
          <w:sz w:val="28"/>
          <w:szCs w:val="28"/>
        </w:rPr>
        <w:t xml:space="preserve"> листе;</w:t>
      </w:r>
    </w:p>
    <w:p w:rsidR="00DC2E4D" w:rsidRDefault="00DC2E4D" w:rsidP="00C22F0E">
      <w:pPr>
        <w:numPr>
          <w:ilvl w:val="0"/>
          <w:numId w:val="1"/>
        </w:numPr>
        <w:jc w:val="both"/>
        <w:rPr>
          <w:color w:val="000000" w:themeColor="text1"/>
          <w:sz w:val="28"/>
          <w:szCs w:val="28"/>
        </w:rPr>
      </w:pPr>
      <w:r w:rsidRPr="00D546A4">
        <w:rPr>
          <w:color w:val="000000" w:themeColor="text1"/>
          <w:sz w:val="28"/>
          <w:szCs w:val="28"/>
        </w:rPr>
        <w:t>Копия постановление об отказе в возбуждении уголовного от 18.03.2005 года на 5 листах;</w:t>
      </w:r>
    </w:p>
    <w:p w:rsidR="005C254D" w:rsidRDefault="005C254D" w:rsidP="00C22F0E">
      <w:pPr>
        <w:numPr>
          <w:ilvl w:val="0"/>
          <w:numId w:val="1"/>
        </w:numPr>
        <w:jc w:val="both"/>
        <w:rPr>
          <w:color w:val="000000" w:themeColor="text1"/>
          <w:sz w:val="28"/>
          <w:szCs w:val="28"/>
        </w:rPr>
      </w:pPr>
      <w:r>
        <w:rPr>
          <w:color w:val="000000" w:themeColor="text1"/>
          <w:sz w:val="28"/>
          <w:szCs w:val="28"/>
        </w:rPr>
        <w:t xml:space="preserve">Копия </w:t>
      </w:r>
      <w:r w:rsidR="008A28C9">
        <w:rPr>
          <w:color w:val="000000" w:themeColor="text1"/>
          <w:sz w:val="28"/>
          <w:szCs w:val="28"/>
        </w:rPr>
        <w:t>обращения от 2 апреля 2014 года;</w:t>
      </w:r>
    </w:p>
    <w:p w:rsidR="006C55E4" w:rsidRPr="008A28C9" w:rsidRDefault="005C254D" w:rsidP="006C55E4">
      <w:pPr>
        <w:numPr>
          <w:ilvl w:val="0"/>
          <w:numId w:val="1"/>
        </w:numPr>
        <w:jc w:val="both"/>
        <w:rPr>
          <w:color w:val="000000" w:themeColor="text1"/>
          <w:sz w:val="28"/>
          <w:szCs w:val="28"/>
        </w:rPr>
      </w:pPr>
      <w:r>
        <w:rPr>
          <w:color w:val="000000" w:themeColor="text1"/>
          <w:sz w:val="28"/>
          <w:szCs w:val="28"/>
        </w:rPr>
        <w:t>Копия письма начальника управления по надзору за следствием, дознанием и ОРД прокуратуры Нижегородской области Кожемякина Ю.Н.</w:t>
      </w:r>
      <w:r w:rsidRPr="005C254D">
        <w:rPr>
          <w:color w:val="000000" w:themeColor="text1"/>
          <w:sz w:val="28"/>
          <w:szCs w:val="28"/>
        </w:rPr>
        <w:t xml:space="preserve"> </w:t>
      </w:r>
      <w:r w:rsidR="008A28C9">
        <w:rPr>
          <w:color w:val="000000" w:themeColor="text1"/>
          <w:sz w:val="28"/>
          <w:szCs w:val="28"/>
        </w:rPr>
        <w:t xml:space="preserve">от </w:t>
      </w:r>
      <w:r>
        <w:rPr>
          <w:color w:val="000000" w:themeColor="text1"/>
          <w:sz w:val="28"/>
          <w:szCs w:val="28"/>
        </w:rPr>
        <w:t>12 мая 2014 года</w:t>
      </w:r>
      <w:r w:rsidR="008A28C9">
        <w:rPr>
          <w:color w:val="000000" w:themeColor="text1"/>
          <w:sz w:val="28"/>
          <w:szCs w:val="28"/>
        </w:rPr>
        <w:t>.</w:t>
      </w:r>
    </w:p>
    <w:p w:rsidR="006C55E4" w:rsidRDefault="006C55E4" w:rsidP="006C55E4">
      <w:pPr>
        <w:jc w:val="both"/>
        <w:rPr>
          <w:bCs/>
          <w:color w:val="000000" w:themeColor="text1"/>
          <w:sz w:val="28"/>
          <w:szCs w:val="28"/>
        </w:rPr>
      </w:pPr>
    </w:p>
    <w:p w:rsidR="006C55E4" w:rsidRDefault="006C55E4" w:rsidP="006C55E4">
      <w:pPr>
        <w:jc w:val="both"/>
        <w:rPr>
          <w:bCs/>
          <w:color w:val="000000" w:themeColor="text1"/>
          <w:sz w:val="28"/>
          <w:szCs w:val="28"/>
        </w:rPr>
      </w:pPr>
    </w:p>
    <w:p w:rsidR="006C55E4" w:rsidRPr="00D546A4" w:rsidRDefault="005C254D" w:rsidP="008A28C9">
      <w:pPr>
        <w:tabs>
          <w:tab w:val="right" w:pos="9355"/>
        </w:tabs>
        <w:jc w:val="right"/>
        <w:rPr>
          <w:color w:val="000000" w:themeColor="text1"/>
          <w:sz w:val="28"/>
          <w:szCs w:val="28"/>
        </w:rPr>
      </w:pPr>
      <w:r>
        <w:rPr>
          <w:bCs/>
          <w:color w:val="000000" w:themeColor="text1"/>
          <w:sz w:val="28"/>
          <w:szCs w:val="28"/>
        </w:rPr>
        <w:t>22 августа</w:t>
      </w:r>
      <w:r w:rsidR="006C55E4">
        <w:rPr>
          <w:bCs/>
          <w:color w:val="000000" w:themeColor="text1"/>
          <w:sz w:val="28"/>
          <w:szCs w:val="28"/>
        </w:rPr>
        <w:t xml:space="preserve"> 2014 года</w:t>
      </w:r>
    </w:p>
    <w:sectPr w:rsidR="006C55E4" w:rsidRPr="00D546A4" w:rsidSect="00B42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E59B3"/>
    <w:multiLevelType w:val="hybridMultilevel"/>
    <w:tmpl w:val="E7B840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584B7C6D"/>
    <w:multiLevelType w:val="hybridMultilevel"/>
    <w:tmpl w:val="876261A8"/>
    <w:lvl w:ilvl="0" w:tplc="3F3A19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526B"/>
    <w:rsid w:val="00022878"/>
    <w:rsid w:val="00025509"/>
    <w:rsid w:val="0002729C"/>
    <w:rsid w:val="000A243A"/>
    <w:rsid w:val="001130C9"/>
    <w:rsid w:val="001D2DAC"/>
    <w:rsid w:val="001D42A8"/>
    <w:rsid w:val="001F74B7"/>
    <w:rsid w:val="00201D1F"/>
    <w:rsid w:val="00247F38"/>
    <w:rsid w:val="00284A40"/>
    <w:rsid w:val="002B7B87"/>
    <w:rsid w:val="00350BD8"/>
    <w:rsid w:val="0037180F"/>
    <w:rsid w:val="00382002"/>
    <w:rsid w:val="0039526B"/>
    <w:rsid w:val="0043091E"/>
    <w:rsid w:val="00432BC6"/>
    <w:rsid w:val="0043414A"/>
    <w:rsid w:val="00464608"/>
    <w:rsid w:val="004D39C4"/>
    <w:rsid w:val="005723E6"/>
    <w:rsid w:val="00581D20"/>
    <w:rsid w:val="00581DD7"/>
    <w:rsid w:val="005B498F"/>
    <w:rsid w:val="005C254D"/>
    <w:rsid w:val="005C7716"/>
    <w:rsid w:val="005D6722"/>
    <w:rsid w:val="005E70FE"/>
    <w:rsid w:val="0062032D"/>
    <w:rsid w:val="00690EF1"/>
    <w:rsid w:val="006B0F62"/>
    <w:rsid w:val="006C55E4"/>
    <w:rsid w:val="006F1909"/>
    <w:rsid w:val="006F1E6A"/>
    <w:rsid w:val="006F6077"/>
    <w:rsid w:val="0079536E"/>
    <w:rsid w:val="007F4CAB"/>
    <w:rsid w:val="00832D80"/>
    <w:rsid w:val="008A28C9"/>
    <w:rsid w:val="008D0ADC"/>
    <w:rsid w:val="0098651A"/>
    <w:rsid w:val="00992436"/>
    <w:rsid w:val="009D56F1"/>
    <w:rsid w:val="00A22DCA"/>
    <w:rsid w:val="00AE531C"/>
    <w:rsid w:val="00B42561"/>
    <w:rsid w:val="00B63BEE"/>
    <w:rsid w:val="00BA0687"/>
    <w:rsid w:val="00C22F0E"/>
    <w:rsid w:val="00C82D9B"/>
    <w:rsid w:val="00CC06D1"/>
    <w:rsid w:val="00CE51D7"/>
    <w:rsid w:val="00CE6B3E"/>
    <w:rsid w:val="00D546A4"/>
    <w:rsid w:val="00D62BA6"/>
    <w:rsid w:val="00D93EA7"/>
    <w:rsid w:val="00DB4108"/>
    <w:rsid w:val="00DC2E4D"/>
    <w:rsid w:val="00E5733F"/>
    <w:rsid w:val="00E7731E"/>
    <w:rsid w:val="00E92028"/>
    <w:rsid w:val="00EA76C7"/>
    <w:rsid w:val="00EF4507"/>
    <w:rsid w:val="00F30232"/>
    <w:rsid w:val="00F3141A"/>
    <w:rsid w:val="00F47654"/>
    <w:rsid w:val="00F62B26"/>
    <w:rsid w:val="00FB6B2C"/>
    <w:rsid w:val="00FC65F2"/>
    <w:rsid w:val="00FF1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43A"/>
    <w:rPr>
      <w:color w:val="0000FF" w:themeColor="hyperlink"/>
      <w:u w:val="single"/>
    </w:rPr>
  </w:style>
  <w:style w:type="paragraph" w:customStyle="1" w:styleId="ConsNormal">
    <w:name w:val="ConsNormal"/>
    <w:uiPriority w:val="99"/>
    <w:rsid w:val="005B498F"/>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styleId="a4">
    <w:name w:val="List Paragraph"/>
    <w:basedOn w:val="a"/>
    <w:uiPriority w:val="34"/>
    <w:qFormat/>
    <w:rsid w:val="00E92028"/>
    <w:pPr>
      <w:ind w:left="720"/>
      <w:contextualSpacing/>
    </w:pPr>
  </w:style>
</w:styles>
</file>

<file path=word/webSettings.xml><?xml version="1.0" encoding="utf-8"?>
<w:webSettings xmlns:r="http://schemas.openxmlformats.org/officeDocument/2006/relationships" xmlns:w="http://schemas.openxmlformats.org/wordprocessingml/2006/main">
  <w:divs>
    <w:div w:id="4615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Мударисова</dc:creator>
  <cp:lastModifiedBy>Виталий</cp:lastModifiedBy>
  <cp:revision>20</cp:revision>
  <dcterms:created xsi:type="dcterms:W3CDTF">2014-02-04T06:36:00Z</dcterms:created>
  <dcterms:modified xsi:type="dcterms:W3CDTF">2014-08-22T06:49:00Z</dcterms:modified>
</cp:coreProperties>
</file>